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079" w:rsidRPr="00A41079" w:rsidRDefault="00A41079" w:rsidP="00A410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z w:val="44"/>
          <w:szCs w:val="36"/>
          <w:lang w:eastAsia="it-IT"/>
        </w:rPr>
        <w:t xml:space="preserve">Scaletta bibliografia </w:t>
      </w:r>
      <w:proofErr w:type="spellStart"/>
      <w:r w:rsidRPr="00A41079">
        <w:rPr>
          <w:rFonts w:ascii="Times New Roman" w:eastAsia="Times New Roman" w:hAnsi="Times New Roman" w:cs="Times New Roman"/>
          <w:b/>
          <w:bCs/>
          <w:sz w:val="44"/>
          <w:szCs w:val="36"/>
          <w:lang w:eastAsia="it-IT"/>
        </w:rPr>
        <w:t>ciminelli</w:t>
      </w:r>
      <w:proofErr w:type="spellEnd"/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before="100" w:beforeAutospacing="1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it-IT"/>
        </w:rPr>
      </w:pPr>
      <w:r w:rsidRPr="00A41079">
        <w:rPr>
          <w:rFonts w:ascii="Times New Roman" w:eastAsia="Times New Roman" w:hAnsi="Times New Roman" w:cs="Times New Roman"/>
          <w:sz w:val="18"/>
          <w:szCs w:val="14"/>
          <w:lang w:eastAsia="it-IT"/>
        </w:rPr>
        <w:t>                </w:t>
      </w:r>
      <w:r w:rsidRPr="00A41079">
        <w:rPr>
          <w:rFonts w:ascii="Times New Roman" w:eastAsia="Times New Roman" w:hAnsi="Times New Roman" w:cs="Times New Roman"/>
          <w:b/>
          <w:bCs/>
          <w:sz w:val="32"/>
          <w:szCs w:val="27"/>
          <w:lang w:eastAsia="it-IT"/>
        </w:rPr>
        <w:t>"Parole e silenzi di donne: un'antropologa racconta"</w:t>
      </w:r>
    </w:p>
    <w:p w:rsidR="00A41079" w:rsidRPr="00A41079" w:rsidRDefault="00A41079" w:rsidP="00A41079">
      <w:pPr>
        <w:spacing w:after="0" w:line="240" w:lineRule="auto"/>
        <w:jc w:val="right"/>
        <w:rPr>
          <w:rFonts w:ascii="Times New Roman" w:eastAsia="Times New Roman" w:hAnsi="Times New Roman" w:cs="Times New Roman"/>
          <w:szCs w:val="18"/>
          <w:lang w:eastAsia="it-IT"/>
        </w:rPr>
      </w:pPr>
      <w:bookmarkStart w:id="0" w:name="_GoBack"/>
      <w:bookmarkEnd w:id="0"/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>Maria Luisa Ciminelli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mallCaps/>
          <w:szCs w:val="18"/>
          <w:lang w:eastAsia="it-IT"/>
        </w:rPr>
        <w:t>Sommario</w:t>
      </w:r>
    </w:p>
    <w:p w:rsidR="00A41079" w:rsidRPr="00A41079" w:rsidRDefault="00A41079" w:rsidP="00A41079">
      <w:pPr>
        <w:spacing w:after="0" w:line="240" w:lineRule="auto"/>
        <w:ind w:left="708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 xml:space="preserve">Bianco e </w:t>
      </w:r>
      <w:proofErr w:type="gramStart"/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>nero ,</w:t>
      </w:r>
      <w:proofErr w:type="gramEnd"/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 xml:space="preserve"> neri e bianchi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La relatività linguistica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La diversità linguistica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L’etnocentrismo linguistico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La comprensione linguistica e la traduzione</w:t>
      </w:r>
    </w:p>
    <w:p w:rsidR="00A41079" w:rsidRPr="00A41079" w:rsidRDefault="00A41079" w:rsidP="00A41079">
      <w:pPr>
        <w:spacing w:after="0" w:line="240" w:lineRule="auto"/>
        <w:ind w:left="708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 xml:space="preserve">Parola e </w:t>
      </w:r>
      <w:proofErr w:type="gramStart"/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>silenzio ,</w:t>
      </w:r>
      <w:proofErr w:type="gramEnd"/>
      <w:r w:rsidRPr="00A41079">
        <w:rPr>
          <w:rFonts w:ascii="Times New Roman" w:eastAsia="Times New Roman" w:hAnsi="Times New Roman" w:cs="Times New Roman"/>
          <w:smallCaps/>
          <w:szCs w:val="18"/>
          <w:lang w:eastAsia="it-IT"/>
        </w:rPr>
        <w:t xml:space="preserve"> silenzi e parole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Quando, dove, con chi si deve tacere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Che cosa non si deve dire: i tabù verbali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Parlare del corpo, tacere del corpo</w:t>
      </w:r>
    </w:p>
    <w:p w:rsidR="00A41079" w:rsidRPr="00A41079" w:rsidRDefault="00A41079" w:rsidP="00A41079">
      <w:pPr>
        <w:spacing w:after="0" w:line="240" w:lineRule="auto"/>
        <w:ind w:left="1416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Dialogare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A partire dalla presentazione di casi ed esempi tratti dalla pratica antropologica della comunicazione interculturale, questo intervento intende introdurre sia alcune nozioni di linguistica e di antropologia del linguaggio, sia alcuni temi di riflessione utili nell’esperienza del contatto assistenziale con le donne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immigrate.</w:t>
      </w:r>
      <w:r w:rsidRPr="00A41079">
        <w:rPr>
          <w:rFonts w:ascii="Times New Roman" w:eastAsia="Times New Roman" w:hAnsi="Times New Roman" w:cs="Times New Roman"/>
          <w:b/>
          <w:bCs/>
          <w:smallCaps/>
          <w:szCs w:val="18"/>
          <w:lang w:eastAsia="it-IT"/>
        </w:rPr>
        <w:t>Indicazioni</w:t>
      </w:r>
      <w:proofErr w:type="spellEnd"/>
      <w:r w:rsidRPr="00A41079">
        <w:rPr>
          <w:rFonts w:ascii="Times New Roman" w:eastAsia="Times New Roman" w:hAnsi="Times New Roman" w:cs="Times New Roman"/>
          <w:b/>
          <w:bCs/>
          <w:smallCaps/>
          <w:szCs w:val="18"/>
          <w:lang w:eastAsia="it-IT"/>
        </w:rPr>
        <w:t xml:space="preserve"> bibliografiche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Una introduzione all’antropologia:</w:t>
      </w:r>
    </w:p>
    <w:p w:rsidR="00A41079" w:rsidRPr="00A41079" w:rsidRDefault="00A41079" w:rsidP="00A41079">
      <w:pPr>
        <w:spacing w:after="0" w:line="240" w:lineRule="auto"/>
        <w:ind w:left="708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E. A.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Schultz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, R. H.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Lavenda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 (1999).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Antropologia culturale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Bologna: Zanichelli.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Una introduzione alla linguistica:</w:t>
      </w:r>
    </w:p>
    <w:p w:rsidR="00A41079" w:rsidRPr="00A41079" w:rsidRDefault="00A41079" w:rsidP="00A41079">
      <w:pPr>
        <w:spacing w:after="0" w:line="240" w:lineRule="auto"/>
        <w:ind w:left="708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G. Graffi, S.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Scalise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 (2002).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Le lingue e il linguaggio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Bologna: Il Mulino.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Una introduzione all’antropologia linguistica:</w:t>
      </w:r>
    </w:p>
    <w:p w:rsidR="00A41079" w:rsidRPr="00A41079" w:rsidRDefault="00A41079" w:rsidP="00A410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Duranti (2000).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Antropologia del linguaggio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. Roma: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Meltemi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>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 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b/>
          <w:bCs/>
          <w:szCs w:val="18"/>
          <w:lang w:eastAsia="it-IT"/>
        </w:rPr>
        <w:t>Testi in italiano citati: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G. R. Cardona (1988).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I sei lati del mondo. Linguaggio ed esperienza. 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Bari: Laterza.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M. L. Ciminelli (1998).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 xml:space="preserve">Follia del sapere e </w:t>
      </w:r>
      <w:proofErr w:type="spellStart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saperi</w:t>
      </w:r>
      <w:proofErr w:type="spellEnd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 xml:space="preserve"> della follia. Itinerari </w:t>
      </w:r>
      <w:proofErr w:type="spellStart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etnopsichiatrici</w:t>
      </w:r>
      <w:proofErr w:type="spellEnd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 xml:space="preserve"> tra i </w:t>
      </w:r>
      <w:proofErr w:type="spellStart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Bamanan</w:t>
      </w:r>
      <w:proofErr w:type="spellEnd"/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 xml:space="preserve"> del Mali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Milano: F. Angeli.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N.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Diasio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 (2001).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Patrie provvisorie. Roma, anni ’90: corpo, città, frontiere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Milano: F. Angeli.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M. Douglas (1975).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Purezza e pericolo. Un’analisi dei concetti di contaminazione e tabù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Bologna: Il Mulino.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G.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Lakoff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>, M. Johnson (1998).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Elementi di linguistica cognitiva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Urbino: Quattroventi.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>M. Pandolfi (1991).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Itinerari delle emozioni. Corpo e identità femminile nel Sannio campano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>. Milano: F. Angeli.</w:t>
      </w:r>
    </w:p>
    <w:p w:rsidR="00A41079" w:rsidRPr="00A41079" w:rsidRDefault="00A41079" w:rsidP="00A41079">
      <w:pPr>
        <w:spacing w:after="0" w:line="240" w:lineRule="auto"/>
        <w:rPr>
          <w:rFonts w:ascii="Times New Roman" w:eastAsia="Times New Roman" w:hAnsi="Times New Roman" w:cs="Times New Roman"/>
          <w:szCs w:val="18"/>
          <w:lang w:eastAsia="it-IT"/>
        </w:rPr>
      </w:pP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C.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Pignato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 (2001). </w:t>
      </w:r>
      <w:r w:rsidRPr="00A41079">
        <w:rPr>
          <w:rFonts w:ascii="Times New Roman" w:eastAsia="Times New Roman" w:hAnsi="Times New Roman" w:cs="Times New Roman"/>
          <w:i/>
          <w:iCs/>
          <w:szCs w:val="18"/>
          <w:lang w:eastAsia="it-IT"/>
        </w:rPr>
        <w:t>Totem, mana, tabù. Archeologia di concetti antropologici</w:t>
      </w:r>
      <w:r w:rsidRPr="00A41079">
        <w:rPr>
          <w:rFonts w:ascii="Times New Roman" w:eastAsia="Times New Roman" w:hAnsi="Times New Roman" w:cs="Times New Roman"/>
          <w:szCs w:val="18"/>
          <w:lang w:eastAsia="it-IT"/>
        </w:rPr>
        <w:t xml:space="preserve">. Roma: </w:t>
      </w:r>
      <w:proofErr w:type="spellStart"/>
      <w:r w:rsidRPr="00A41079">
        <w:rPr>
          <w:rFonts w:ascii="Times New Roman" w:eastAsia="Times New Roman" w:hAnsi="Times New Roman" w:cs="Times New Roman"/>
          <w:szCs w:val="18"/>
          <w:lang w:eastAsia="it-IT"/>
        </w:rPr>
        <w:t>Meltemi</w:t>
      </w:r>
      <w:proofErr w:type="spellEnd"/>
      <w:r w:rsidRPr="00A41079">
        <w:rPr>
          <w:rFonts w:ascii="Times New Roman" w:eastAsia="Times New Roman" w:hAnsi="Times New Roman" w:cs="Times New Roman"/>
          <w:szCs w:val="18"/>
          <w:lang w:eastAsia="it-IT"/>
        </w:rPr>
        <w:t>.</w:t>
      </w:r>
    </w:p>
    <w:p w:rsidR="00CC665C" w:rsidRDefault="00CC665C"/>
    <w:sectPr w:rsidR="00CC6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C3E30"/>
    <w:multiLevelType w:val="multilevel"/>
    <w:tmpl w:val="16BA3ED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79"/>
    <w:rsid w:val="00A41079"/>
    <w:rsid w:val="00C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F04DE-8A18-477E-9EB7-344EC9B1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410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41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410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107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4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41079"/>
  </w:style>
  <w:style w:type="character" w:styleId="Enfasigrassetto">
    <w:name w:val="Strong"/>
    <w:basedOn w:val="Carpredefinitoparagrafo"/>
    <w:uiPriority w:val="22"/>
    <w:qFormat/>
    <w:rsid w:val="00A4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B_Home</dc:creator>
  <cp:keywords/>
  <dc:description/>
  <cp:lastModifiedBy>B_Home</cp:lastModifiedBy>
  <cp:revision>1</cp:revision>
  <dcterms:created xsi:type="dcterms:W3CDTF">2015-12-20T19:35:00Z</dcterms:created>
  <dcterms:modified xsi:type="dcterms:W3CDTF">2015-12-20T19:36:00Z</dcterms:modified>
</cp:coreProperties>
</file>